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FAED" w14:textId="03ECC4D7" w:rsidR="00556D90" w:rsidRPr="00D03176" w:rsidRDefault="00556D90" w:rsidP="00556D90">
      <w:pPr>
        <w:pStyle w:val="Header"/>
        <w:tabs>
          <w:tab w:val="right" w:pos="9781"/>
          <w:tab w:val="right" w:pos="13323"/>
        </w:tabs>
        <w:spacing w:after="60"/>
        <w:outlineLvl w:val="0"/>
        <w:rPr>
          <w:rFonts w:cs="Arial"/>
          <w:sz w:val="24"/>
          <w:szCs w:val="24"/>
          <w:lang w:val="en-US"/>
        </w:rPr>
      </w:pPr>
      <w:bookmarkStart w:id="0" w:name="Title"/>
      <w:bookmarkStart w:id="1" w:name="OLE_LINK1"/>
      <w:bookmarkStart w:id="2" w:name="_Hlk219647433"/>
      <w:bookmarkEnd w:id="0"/>
      <w:r w:rsidRPr="007A4BBD">
        <w:rPr>
          <w:rFonts w:cs="Arial"/>
          <w:sz w:val="24"/>
          <w:szCs w:val="24"/>
          <w:lang w:val="en-US"/>
        </w:rPr>
        <w:t>3GPP TSG-RAN WG4 Meeting #11</w:t>
      </w:r>
      <w:r>
        <w:rPr>
          <w:rFonts w:cs="Arial"/>
          <w:sz w:val="24"/>
          <w:szCs w:val="24"/>
          <w:lang w:val="en-US"/>
        </w:rPr>
        <w:t>8</w:t>
      </w:r>
      <w:r w:rsidRPr="007A4BBD">
        <w:rPr>
          <w:rFonts w:cs="Arial"/>
          <w:sz w:val="24"/>
          <w:szCs w:val="24"/>
          <w:lang w:val="en-US"/>
        </w:rPr>
        <w:tab/>
      </w:r>
      <w:r w:rsidRPr="00313763">
        <w:rPr>
          <w:rFonts w:cs="Arial"/>
          <w:sz w:val="24"/>
          <w:szCs w:val="24"/>
          <w:lang w:val="en-US"/>
        </w:rPr>
        <w:t>R4-260</w:t>
      </w:r>
      <w:r w:rsidR="00313763">
        <w:rPr>
          <w:rFonts w:cs="Arial"/>
          <w:sz w:val="24"/>
          <w:szCs w:val="24"/>
          <w:lang w:val="en-US"/>
        </w:rPr>
        <w:t>1172</w:t>
      </w:r>
    </w:p>
    <w:p w14:paraId="5BEF2E23" w14:textId="77777777" w:rsidR="00556D90" w:rsidRPr="00D03176" w:rsidRDefault="00556D90" w:rsidP="00556D90">
      <w:pPr>
        <w:pStyle w:val="Header"/>
        <w:tabs>
          <w:tab w:val="right" w:pos="9781"/>
          <w:tab w:val="right" w:pos="13323"/>
        </w:tabs>
        <w:spacing w:after="60"/>
        <w:outlineLvl w:val="0"/>
        <w:rPr>
          <w:rFonts w:cs="Arial"/>
          <w:sz w:val="24"/>
          <w:szCs w:val="24"/>
          <w:lang w:val="en-US"/>
        </w:rPr>
      </w:pPr>
      <w:r>
        <w:rPr>
          <w:rFonts w:cs="Arial"/>
          <w:sz w:val="24"/>
          <w:szCs w:val="24"/>
          <w:lang w:val="en-US"/>
        </w:rPr>
        <w:t>Gothenburg</w:t>
      </w:r>
      <w:r w:rsidRPr="00D03176">
        <w:rPr>
          <w:rFonts w:cs="Arial"/>
          <w:sz w:val="24"/>
          <w:szCs w:val="24"/>
          <w:lang w:val="en-US"/>
        </w:rPr>
        <w:t>,</w:t>
      </w:r>
      <w:r>
        <w:rPr>
          <w:rFonts w:cs="Arial"/>
          <w:sz w:val="24"/>
          <w:szCs w:val="24"/>
          <w:lang w:val="en-US"/>
        </w:rPr>
        <w:t xml:space="preserve"> Sweden</w:t>
      </w:r>
      <w:r w:rsidRPr="00D03176">
        <w:rPr>
          <w:rFonts w:cs="Arial"/>
          <w:sz w:val="24"/>
          <w:szCs w:val="24"/>
          <w:lang w:val="en-US"/>
        </w:rPr>
        <w:t xml:space="preserve">, </w:t>
      </w:r>
      <w:r>
        <w:rPr>
          <w:rFonts w:cs="Arial"/>
          <w:sz w:val="24"/>
          <w:szCs w:val="24"/>
          <w:lang w:val="en-US"/>
        </w:rPr>
        <w:t>Feb.</w:t>
      </w:r>
      <w:r w:rsidRPr="00D03176">
        <w:rPr>
          <w:rFonts w:cs="Arial"/>
          <w:sz w:val="24"/>
          <w:szCs w:val="24"/>
          <w:lang w:val="en-US"/>
        </w:rPr>
        <w:t xml:space="preserve"> </w:t>
      </w:r>
      <w:r>
        <w:rPr>
          <w:rFonts w:cs="Arial"/>
          <w:sz w:val="24"/>
          <w:szCs w:val="24"/>
          <w:lang w:val="en-US"/>
        </w:rPr>
        <w:t>09</w:t>
      </w:r>
      <w:r w:rsidRPr="00D03176">
        <w:rPr>
          <w:rFonts w:cs="Arial"/>
          <w:sz w:val="24"/>
          <w:szCs w:val="24"/>
          <w:lang w:val="en-US"/>
        </w:rPr>
        <w:t xml:space="preserve"> – </w:t>
      </w:r>
      <w:r>
        <w:rPr>
          <w:rFonts w:cs="Arial"/>
          <w:sz w:val="24"/>
          <w:szCs w:val="24"/>
          <w:lang w:val="en-US"/>
        </w:rPr>
        <w:t>13</w:t>
      </w:r>
      <w:r w:rsidRPr="00D03176">
        <w:rPr>
          <w:rFonts w:cs="Arial"/>
          <w:sz w:val="24"/>
          <w:szCs w:val="24"/>
          <w:lang w:val="en-US"/>
        </w:rPr>
        <w:t>, 202</w:t>
      </w:r>
      <w:r>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6D6F0C7A"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Pr>
          <w:rFonts w:ascii="Arial" w:eastAsiaTheme="minorEastAsia" w:hAnsi="Arial" w:cs="Arial"/>
          <w:bCs/>
          <w:color w:val="000000"/>
          <w:sz w:val="22"/>
        </w:rPr>
        <w:t>12.</w:t>
      </w:r>
      <w:r w:rsidR="00F66803">
        <w:rPr>
          <w:rFonts w:ascii="Arial" w:eastAsiaTheme="minorEastAsia" w:hAnsi="Arial" w:cs="Arial"/>
          <w:bCs/>
          <w:color w:val="000000"/>
          <w:sz w:val="22"/>
        </w:rPr>
        <w:t>3</w:t>
      </w:r>
    </w:p>
    <w:p w14:paraId="72F5266C" w14:textId="77777777" w:rsidR="00556D90" w:rsidRPr="00F66803" w:rsidRDefault="00556D90" w:rsidP="00556D90">
      <w:pPr>
        <w:spacing w:after="60"/>
        <w:ind w:left="1985" w:hanging="1985"/>
        <w:rPr>
          <w:rFonts w:ascii="Arial" w:eastAsiaTheme="minorEastAsia" w:hAnsi="Arial" w:cs="Arial"/>
          <w:bCs/>
          <w:color w:val="000000"/>
          <w:sz w:val="22"/>
          <w:lang w:eastAsia="zh-CN"/>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2FB5C9C8"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RAN4 operation efficiency</w:t>
      </w:r>
      <w:r w:rsidRPr="008260B3">
        <w:rPr>
          <w:rFonts w:ascii="Arial" w:eastAsia="MS Mincho" w:hAnsi="Arial" w:cs="Arial"/>
          <w:bCs/>
          <w:color w:val="000000"/>
          <w:sz w:val="22"/>
        </w:rPr>
        <w:t xml:space="preserve"> </w:t>
      </w:r>
      <w:r w:rsidR="00F66803">
        <w:rPr>
          <w:rFonts w:ascii="Arial" w:eastAsia="MS Mincho" w:hAnsi="Arial" w:cs="Arial"/>
          <w:bCs/>
          <w:color w:val="000000"/>
          <w:sz w:val="22"/>
        </w:rPr>
        <w:t>for CR handling</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7AC5BA8" w14:textId="34424B7F" w:rsidR="00E665CD" w:rsidRDefault="00875D2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Over the past two meetings, the WFs are approved in [3][4]</w:t>
      </w:r>
      <w:r w:rsidR="008378DC">
        <w:rPr>
          <w:rFonts w:ascii="Times New Roman" w:eastAsiaTheme="minorEastAsia" w:hAnsi="Times New Roman"/>
          <w:lang w:val="en-US" w:eastAsia="zh-CN"/>
        </w:rPr>
        <w:t xml:space="preserve">. </w:t>
      </w:r>
      <w:r w:rsidR="005F1B5E">
        <w:rPr>
          <w:rFonts w:ascii="Times New Roman" w:eastAsiaTheme="minorEastAsia" w:hAnsi="Times New Roman"/>
          <w:lang w:val="en-US" w:eastAsia="zh-CN"/>
        </w:rPr>
        <w:t xml:space="preserve">Generally, it is agreed that issues requiring technical discussions or works should be treated in other corresponding 6G study threads to avoid duplicating discussions. </w:t>
      </w:r>
      <w:r>
        <w:rPr>
          <w:rFonts w:ascii="Times New Roman" w:eastAsiaTheme="minorEastAsia" w:hAnsi="Times New Roman"/>
          <w:lang w:val="en-US" w:eastAsia="zh-CN"/>
        </w:rPr>
        <w:t xml:space="preserve"> </w:t>
      </w:r>
    </w:p>
    <w:p w14:paraId="7A5496A3" w14:textId="23AA582D"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RAN4 operation efficiency</w:t>
      </w:r>
      <w:r w:rsidR="00F66803">
        <w:rPr>
          <w:rFonts w:ascii="Times New Roman" w:eastAsiaTheme="minorEastAsia" w:hAnsi="Times New Roman"/>
          <w:lang w:val="en-US" w:eastAsia="zh-CN"/>
        </w:rPr>
        <w:t xml:space="preserve"> for CR handling</w:t>
      </w:r>
      <w:r w:rsidR="005B766E" w:rsidRPr="005B766E">
        <w:rPr>
          <w:rFonts w:ascii="Times New Roman" w:eastAsiaTheme="minorEastAsia" w:hAnsi="Times New Roman"/>
          <w:lang w:val="en-US" w:eastAsia="zh-CN"/>
        </w:rPr>
        <w:t xml:space="preserve">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1D4FEFDC" w14:textId="194750C5"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121904">
        <w:rPr>
          <w:lang w:val="en-US" w:eastAsia="zh-CN"/>
        </w:rPr>
        <w:t>CR procedure improvement</w:t>
      </w:r>
    </w:p>
    <w:p w14:paraId="32902FD7" w14:textId="35B2CB89" w:rsidR="009F5D2B" w:rsidRDefault="0024478E" w:rsidP="0024478E">
      <w:pPr>
        <w:spacing w:afterLines="50" w:after="120"/>
        <w:jc w:val="both"/>
        <w:rPr>
          <w:rFonts w:ascii="Times New Roman" w:hAnsi="Times New Roman"/>
        </w:rPr>
      </w:pPr>
      <w:r w:rsidRPr="0024478E">
        <w:rPr>
          <w:rFonts w:ascii="Times New Roman" w:hAnsi="Times New Roman"/>
        </w:rPr>
        <w:t xml:space="preserve">Based on </w:t>
      </w:r>
      <w:r w:rsidR="009F5D2B">
        <w:rPr>
          <w:rFonts w:ascii="Times New Roman" w:hAnsi="Times New Roman"/>
        </w:rPr>
        <w:t xml:space="preserve">5G </w:t>
      </w:r>
      <w:r w:rsidRPr="0024478E">
        <w:rPr>
          <w:rFonts w:ascii="Times New Roman" w:hAnsi="Times New Roman"/>
        </w:rPr>
        <w:t>Rel-15 experience, the specification editors</w:t>
      </w:r>
      <w:r w:rsidR="002405CB" w:rsidRPr="002405CB">
        <w:rPr>
          <w:rFonts w:ascii="Times New Roman" w:hAnsi="Times New Roman"/>
        </w:rPr>
        <w:t xml:space="preserve">’ </w:t>
      </w:r>
      <w:r w:rsidR="002405CB">
        <w:rPr>
          <w:rFonts w:ascii="Times New Roman" w:hAnsi="Times New Roman"/>
        </w:rPr>
        <w:t>role is demonstrated to be critical</w:t>
      </w:r>
      <w:r w:rsidRPr="0024478E">
        <w:rPr>
          <w:rFonts w:ascii="Times New Roman" w:hAnsi="Times New Roman"/>
        </w:rPr>
        <w:t xml:space="preserve"> in controlling specification quality—serving as both technical gatekeepers and cross-domain coordinators who reconcile conflicting requirements, standardize terminology, and ensure end-to-end consistency across documents. </w:t>
      </w:r>
    </w:p>
    <w:p w14:paraId="59C47014" w14:textId="1620978C" w:rsidR="0024478E" w:rsidRDefault="0024478E" w:rsidP="0024478E">
      <w:pPr>
        <w:spacing w:afterLines="50" w:after="120"/>
        <w:jc w:val="both"/>
        <w:rPr>
          <w:rFonts w:ascii="Times New Roman" w:hAnsi="Times New Roman"/>
        </w:rPr>
      </w:pPr>
      <w:r w:rsidRPr="0024478E">
        <w:rPr>
          <w:rFonts w:ascii="Times New Roman" w:hAnsi="Times New Roman"/>
        </w:rPr>
        <w:t xml:space="preserve">For 6G, RAN4 specifications face even greater complexity than their 5G predecessors: they span an unprecedentedly broad scope, from </w:t>
      </w:r>
      <w:r w:rsidR="009F5D2B">
        <w:rPr>
          <w:rFonts w:ascii="Times New Roman" w:hAnsi="Times New Roman"/>
        </w:rPr>
        <w:t xml:space="preserve">more </w:t>
      </w:r>
      <w:r w:rsidRPr="0024478E">
        <w:rPr>
          <w:rFonts w:ascii="Times New Roman" w:hAnsi="Times New Roman"/>
        </w:rPr>
        <w:t xml:space="preserve">advanced RF technologies to next-generation baseband processing. This expanded remit—coupled with the need to integrate </w:t>
      </w:r>
      <w:r w:rsidR="00697B04">
        <w:rPr>
          <w:rFonts w:ascii="Times New Roman" w:hAnsi="Times New Roman"/>
        </w:rPr>
        <w:t xml:space="preserve">various new </w:t>
      </w:r>
      <w:r w:rsidRPr="0024478E">
        <w:rPr>
          <w:rFonts w:ascii="Times New Roman" w:hAnsi="Times New Roman"/>
        </w:rPr>
        <w:t xml:space="preserve">emerging use cases like </w:t>
      </w:r>
      <w:r w:rsidR="00697B04">
        <w:rPr>
          <w:rFonts w:ascii="Times New Roman" w:hAnsi="Times New Roman"/>
        </w:rPr>
        <w:t>AI/ML-enabled ones</w:t>
      </w:r>
      <w:r w:rsidRPr="0024478E">
        <w:rPr>
          <w:rFonts w:ascii="Times New Roman" w:hAnsi="Times New Roman"/>
        </w:rPr>
        <w:t>—further underscores why an editor-led procedure is not just important, but indispensable for 6G specification quality control.​</w:t>
      </w:r>
    </w:p>
    <w:p w14:paraId="51125ED7" w14:textId="5F76AB17" w:rsidR="000A310D" w:rsidRPr="000A310D" w:rsidRDefault="000A310D" w:rsidP="000A310D">
      <w:pPr>
        <w:spacing w:afterLines="50" w:after="120"/>
        <w:jc w:val="both"/>
        <w:rPr>
          <w:rFonts w:ascii="Times New Roman" w:hAnsi="Times New Roman"/>
          <w:b/>
          <w:bCs/>
        </w:rPr>
      </w:pPr>
      <w:r w:rsidRPr="000A310D">
        <w:rPr>
          <w:rFonts w:ascii="Times New Roman" w:hAnsi="Times New Roman"/>
          <w:b/>
          <w:bCs/>
        </w:rPr>
        <w:t xml:space="preserve">Proposal 1: </w:t>
      </w:r>
      <w:r w:rsidR="005F74FF">
        <w:rPr>
          <w:rFonts w:ascii="Times New Roman" w:hAnsi="Times New Roman"/>
          <w:b/>
          <w:bCs/>
        </w:rPr>
        <w:t xml:space="preserve">RAN4 should </w:t>
      </w:r>
      <w:r w:rsidR="005F22BC">
        <w:rPr>
          <w:rFonts w:ascii="Times New Roman" w:hAnsi="Times New Roman"/>
          <w:b/>
          <w:bCs/>
        </w:rPr>
        <w:t>adopt</w:t>
      </w:r>
      <w:r w:rsidR="005F74FF">
        <w:rPr>
          <w:rFonts w:ascii="Times New Roman" w:hAnsi="Times New Roman"/>
          <w:b/>
          <w:bCs/>
        </w:rPr>
        <w:t xml:space="preserve"> the</w:t>
      </w:r>
      <w:r w:rsidRPr="000A310D">
        <w:rPr>
          <w:rFonts w:ascii="Times New Roman" w:hAnsi="Times New Roman"/>
          <w:b/>
          <w:bCs/>
        </w:rPr>
        <w:t xml:space="preserve"> structured, </w:t>
      </w:r>
      <w:r w:rsidR="00DD7AEA">
        <w:rPr>
          <w:rFonts w:ascii="Times New Roman" w:hAnsi="Times New Roman"/>
          <w:b/>
          <w:bCs/>
        </w:rPr>
        <w:t xml:space="preserve">specification </w:t>
      </w:r>
      <w:r w:rsidRPr="000A310D">
        <w:rPr>
          <w:rFonts w:ascii="Times New Roman" w:hAnsi="Times New Roman"/>
          <w:b/>
          <w:bCs/>
        </w:rPr>
        <w:t>editor-led procedures</w:t>
      </w:r>
      <w:r w:rsidR="005F22BC">
        <w:rPr>
          <w:rFonts w:ascii="Times New Roman" w:hAnsi="Times New Roman"/>
          <w:b/>
          <w:bCs/>
        </w:rPr>
        <w:t xml:space="preserve"> </w:t>
      </w:r>
      <w:r w:rsidR="00DD7AEA">
        <w:rPr>
          <w:rFonts w:ascii="Times New Roman" w:hAnsi="Times New Roman"/>
          <w:b/>
          <w:bCs/>
        </w:rPr>
        <w:t>f</w:t>
      </w:r>
      <w:r w:rsidR="00DD7AEA" w:rsidRPr="000A310D">
        <w:rPr>
          <w:rFonts w:ascii="Times New Roman" w:hAnsi="Times New Roman"/>
          <w:b/>
          <w:bCs/>
        </w:rPr>
        <w:t xml:space="preserve">or </w:t>
      </w:r>
      <w:r w:rsidR="00DD7AEA">
        <w:rPr>
          <w:rFonts w:ascii="Times New Roman" w:hAnsi="Times New Roman"/>
          <w:b/>
          <w:bCs/>
        </w:rPr>
        <w:t xml:space="preserve">6G </w:t>
      </w:r>
      <w:r w:rsidR="00DD7AEA" w:rsidRPr="000A310D">
        <w:rPr>
          <w:rFonts w:ascii="Times New Roman" w:hAnsi="Times New Roman"/>
          <w:b/>
          <w:bCs/>
        </w:rPr>
        <w:t>specification quality improvement</w:t>
      </w:r>
      <w:r w:rsidR="00DD7AEA">
        <w:rPr>
          <w:rFonts w:ascii="Times New Roman" w:hAnsi="Times New Roman"/>
          <w:b/>
          <w:bCs/>
        </w:rPr>
        <w:t xml:space="preserve">. </w:t>
      </w:r>
    </w:p>
    <w:p w14:paraId="7B62A355" w14:textId="1220ED0B" w:rsidR="000A310D" w:rsidRDefault="000A310D" w:rsidP="0024478E">
      <w:pPr>
        <w:spacing w:afterLines="50" w:after="120"/>
        <w:jc w:val="both"/>
        <w:rPr>
          <w:rFonts w:ascii="Times New Roman" w:hAnsi="Times New Roman"/>
        </w:rPr>
      </w:pPr>
    </w:p>
    <w:p w14:paraId="68AFC715" w14:textId="036EB3E1" w:rsidR="000A310D" w:rsidRPr="0024478E" w:rsidRDefault="000A310D" w:rsidP="0024478E">
      <w:pPr>
        <w:spacing w:afterLines="50" w:after="120"/>
        <w:jc w:val="both"/>
        <w:rPr>
          <w:rFonts w:ascii="Times New Roman" w:hAnsi="Times New Roman"/>
        </w:rPr>
      </w:pPr>
      <w:r>
        <w:rPr>
          <w:rFonts w:ascii="Times New Roman" w:hAnsi="Times New Roman"/>
        </w:rPr>
        <w:t xml:space="preserve">From our understanding, at least the following aspects </w:t>
      </w:r>
      <w:r w:rsidR="00DD7AEA">
        <w:rPr>
          <w:rFonts w:ascii="Times New Roman" w:hAnsi="Times New Roman"/>
        </w:rPr>
        <w:t>can be improved in which specification editor could/should play a more important role.</w:t>
      </w:r>
    </w:p>
    <w:p w14:paraId="6AD8697D" w14:textId="53E4DD7E" w:rsidR="000961A4" w:rsidRDefault="0024478E" w:rsidP="0024478E">
      <w:pPr>
        <w:spacing w:afterLines="50" w:after="120"/>
        <w:jc w:val="both"/>
        <w:rPr>
          <w:rFonts w:ascii="Times New Roman" w:hAnsi="Times New Roman"/>
        </w:rPr>
      </w:pPr>
      <w:r w:rsidRPr="008D1838">
        <w:rPr>
          <w:rFonts w:ascii="Times New Roman" w:hAnsi="Times New Roman"/>
          <w:b/>
          <w:bCs/>
        </w:rPr>
        <w:t xml:space="preserve">Running CR </w:t>
      </w:r>
      <w:r w:rsidR="00007760">
        <w:rPr>
          <w:rFonts w:ascii="Times New Roman" w:hAnsi="Times New Roman"/>
          <w:b/>
          <w:bCs/>
        </w:rPr>
        <w:t>a</w:t>
      </w:r>
      <w:r w:rsidRPr="008D1838">
        <w:rPr>
          <w:rFonts w:ascii="Times New Roman" w:hAnsi="Times New Roman"/>
          <w:b/>
          <w:bCs/>
        </w:rPr>
        <w:t xml:space="preserve">pproach </w:t>
      </w:r>
      <w:r w:rsidR="00007760">
        <w:rPr>
          <w:rFonts w:ascii="Times New Roman" w:hAnsi="Times New Roman"/>
          <w:b/>
          <w:bCs/>
        </w:rPr>
        <w:t>p</w:t>
      </w:r>
      <w:r w:rsidRPr="008D1838">
        <w:rPr>
          <w:rFonts w:ascii="Times New Roman" w:hAnsi="Times New Roman"/>
          <w:b/>
          <w:bCs/>
        </w:rPr>
        <w:t xml:space="preserve">rior to </w:t>
      </w:r>
      <w:r w:rsidR="00007760">
        <w:rPr>
          <w:rFonts w:ascii="Times New Roman" w:hAnsi="Times New Roman"/>
          <w:b/>
          <w:bCs/>
        </w:rPr>
        <w:t>a</w:t>
      </w:r>
      <w:r w:rsidRPr="008D1838">
        <w:rPr>
          <w:rFonts w:ascii="Times New Roman" w:hAnsi="Times New Roman"/>
          <w:b/>
          <w:bCs/>
        </w:rPr>
        <w:t>greement</w:t>
      </w:r>
      <w:r w:rsidRPr="008D1838">
        <w:rPr>
          <w:rFonts w:ascii="Times New Roman" w:hAnsi="Times New Roman"/>
        </w:rPr>
        <w:t>:</w:t>
      </w:r>
      <w:r w:rsidRPr="0024478E">
        <w:rPr>
          <w:rFonts w:ascii="Times New Roman" w:hAnsi="Times New Roman"/>
        </w:rPr>
        <w:t xml:space="preserve"> To address the growing depth of technical content in 6G RAN4 specs, it is strongly encouraged to adopt a running CR approach that extends the editing window beyond traditional meeting cycles. Under this framework, companies submitting CRs would share drafts </w:t>
      </w:r>
      <w:r w:rsidR="008D1838">
        <w:rPr>
          <w:rFonts w:ascii="Times New Roman" w:hAnsi="Times New Roman"/>
        </w:rPr>
        <w:t>to the reflector</w:t>
      </w:r>
      <w:r w:rsidRPr="0024478E">
        <w:rPr>
          <w:rFonts w:ascii="Times New Roman" w:hAnsi="Times New Roman"/>
        </w:rPr>
        <w:t xml:space="preserve"> at least </w:t>
      </w:r>
      <w:r w:rsidR="008D1838" w:rsidRPr="008D1838">
        <w:rPr>
          <w:rFonts w:ascii="Times New Roman" w:hAnsi="Times New Roman"/>
          <w:i/>
          <w:iCs/>
        </w:rPr>
        <w:t>two</w:t>
      </w:r>
      <w:r w:rsidRPr="008D1838">
        <w:rPr>
          <w:rFonts w:ascii="Times New Roman" w:hAnsi="Times New Roman"/>
          <w:i/>
          <w:iCs/>
        </w:rPr>
        <w:t xml:space="preserve"> weeks</w:t>
      </w:r>
      <w:r w:rsidRPr="0024478E">
        <w:rPr>
          <w:rFonts w:ascii="Times New Roman" w:hAnsi="Times New Roman"/>
        </w:rPr>
        <w:t xml:space="preserve"> before the next RAN4 meeting</w:t>
      </w:r>
      <w:r w:rsidR="002237DE">
        <w:rPr>
          <w:rFonts w:ascii="Times New Roman" w:hAnsi="Times New Roman"/>
        </w:rPr>
        <w:t>’s Tdoc submission deadline</w:t>
      </w:r>
      <w:r w:rsidRPr="0024478E">
        <w:rPr>
          <w:rFonts w:ascii="Times New Roman" w:hAnsi="Times New Roman"/>
        </w:rPr>
        <w:t xml:space="preserve">. The editor would then conduct a preliminary review to flag inconsistencies with existing specifications, gaps in technical justification, or </w:t>
      </w:r>
      <w:r w:rsidR="002237DE">
        <w:rPr>
          <w:rFonts w:ascii="Times New Roman" w:hAnsi="Times New Roman"/>
        </w:rPr>
        <w:t xml:space="preserve">other </w:t>
      </w:r>
      <w:r w:rsidRPr="0024478E">
        <w:rPr>
          <w:rFonts w:ascii="Times New Roman" w:hAnsi="Times New Roman"/>
        </w:rPr>
        <w:t>non-compliance</w:t>
      </w:r>
      <w:r w:rsidR="002237DE">
        <w:rPr>
          <w:rFonts w:ascii="Times New Roman" w:hAnsi="Times New Roman"/>
        </w:rPr>
        <w:t xml:space="preserve"> issues</w:t>
      </w:r>
      <w:r w:rsidRPr="0024478E">
        <w:rPr>
          <w:rFonts w:ascii="Times New Roman" w:hAnsi="Times New Roman"/>
        </w:rPr>
        <w:t xml:space="preserve">. This early feedback loop allows submitters to refine their CRs proactively, reducing the volume of last-minute revisions and ensuring that only technically sound proposals are tabled for group discussion. </w:t>
      </w:r>
    </w:p>
    <w:p w14:paraId="5EA68371" w14:textId="10B0D497" w:rsidR="0024478E" w:rsidRPr="0024478E" w:rsidRDefault="0024478E" w:rsidP="0024478E">
      <w:pPr>
        <w:spacing w:afterLines="50" w:after="120"/>
        <w:jc w:val="both"/>
        <w:rPr>
          <w:rFonts w:ascii="Times New Roman" w:hAnsi="Times New Roman"/>
        </w:rPr>
      </w:pPr>
      <w:r w:rsidRPr="0024478E">
        <w:rPr>
          <w:rFonts w:ascii="Times New Roman" w:hAnsi="Times New Roman"/>
        </w:rPr>
        <w:t>Additionally, the editor would maintain a live, shared repository of pending CRs, enabling real-time collaboration between submitters and editors, and providing visibility to the broader RAN4 working group to prevent duplicate submissions or conflicting proposals.​</w:t>
      </w:r>
    </w:p>
    <w:p w14:paraId="2EBEFB91" w14:textId="3B868637" w:rsidR="000961A4" w:rsidRPr="0024478E" w:rsidRDefault="000961A4" w:rsidP="000961A4">
      <w:pPr>
        <w:spacing w:afterLines="50" w:after="120"/>
        <w:jc w:val="both"/>
        <w:rPr>
          <w:rFonts w:ascii="Times New Roman" w:hAnsi="Times New Roman"/>
        </w:rPr>
      </w:pPr>
      <w:r w:rsidRPr="000961A4">
        <w:rPr>
          <w:rFonts w:ascii="Times New Roman" w:hAnsi="Times New Roman"/>
          <w:b/>
          <w:bCs/>
        </w:rPr>
        <w:lastRenderedPageBreak/>
        <w:t xml:space="preserve">Mandatory </w:t>
      </w:r>
      <w:r w:rsidR="00007760">
        <w:rPr>
          <w:rFonts w:ascii="Times New Roman" w:hAnsi="Times New Roman"/>
          <w:b/>
          <w:bCs/>
        </w:rPr>
        <w:t>s</w:t>
      </w:r>
      <w:r w:rsidRPr="000961A4">
        <w:rPr>
          <w:rFonts w:ascii="Times New Roman" w:hAnsi="Times New Roman"/>
          <w:b/>
          <w:bCs/>
        </w:rPr>
        <w:t xml:space="preserve">pecification </w:t>
      </w:r>
      <w:r w:rsidR="00007760">
        <w:rPr>
          <w:rFonts w:ascii="Times New Roman" w:hAnsi="Times New Roman"/>
          <w:b/>
          <w:bCs/>
        </w:rPr>
        <w:t>e</w:t>
      </w:r>
      <w:r w:rsidRPr="000961A4">
        <w:rPr>
          <w:rFonts w:ascii="Times New Roman" w:hAnsi="Times New Roman"/>
          <w:b/>
          <w:bCs/>
        </w:rPr>
        <w:t xml:space="preserve">ditor </w:t>
      </w:r>
      <w:r w:rsidR="00007760">
        <w:rPr>
          <w:rFonts w:ascii="Times New Roman" w:hAnsi="Times New Roman"/>
          <w:b/>
          <w:bCs/>
        </w:rPr>
        <w:t>r</w:t>
      </w:r>
      <w:r w:rsidRPr="000961A4">
        <w:rPr>
          <w:rFonts w:ascii="Times New Roman" w:hAnsi="Times New Roman"/>
          <w:b/>
          <w:bCs/>
        </w:rPr>
        <w:t xml:space="preserve">eview for CR </w:t>
      </w:r>
      <w:r w:rsidR="00007760">
        <w:rPr>
          <w:rFonts w:ascii="Times New Roman" w:hAnsi="Times New Roman"/>
          <w:b/>
          <w:bCs/>
        </w:rPr>
        <w:t>a</w:t>
      </w:r>
      <w:r w:rsidR="005315F1">
        <w:rPr>
          <w:rFonts w:ascii="Times New Roman" w:hAnsi="Times New Roman"/>
          <w:b/>
          <w:bCs/>
        </w:rPr>
        <w:t>greement</w:t>
      </w:r>
      <w:r w:rsidRPr="0024478E">
        <w:rPr>
          <w:rFonts w:ascii="Times New Roman" w:hAnsi="Times New Roman"/>
        </w:rPr>
        <w:t xml:space="preserve">: To strengthen quality control, all CRs drafted by companies must undergo a formal review by the specification editor before being eligible for approval by the RAN4 working group. This review process would be structured around </w:t>
      </w:r>
      <w:r w:rsidR="001B4DFA">
        <w:rPr>
          <w:rFonts w:ascii="Times New Roman" w:hAnsi="Times New Roman"/>
        </w:rPr>
        <w:t>two</w:t>
      </w:r>
      <w:r w:rsidRPr="0024478E">
        <w:rPr>
          <w:rFonts w:ascii="Times New Roman" w:hAnsi="Times New Roman"/>
        </w:rPr>
        <w:t xml:space="preserve"> key pillars: (1) </w:t>
      </w:r>
      <w:r w:rsidRPr="005315F1">
        <w:rPr>
          <w:rFonts w:ascii="Times New Roman" w:hAnsi="Times New Roman"/>
          <w:i/>
          <w:iCs/>
        </w:rPr>
        <w:t>Technical Validity</w:t>
      </w:r>
      <w:r w:rsidRPr="0024478E">
        <w:rPr>
          <w:rFonts w:ascii="Times New Roman" w:hAnsi="Times New Roman"/>
        </w:rPr>
        <w:t xml:space="preserve">: Verifying that the CR’s proposed changes are technically </w:t>
      </w:r>
      <w:r w:rsidR="001B4DFA">
        <w:rPr>
          <w:rFonts w:ascii="Times New Roman" w:hAnsi="Times New Roman"/>
        </w:rPr>
        <w:t>correctly captured</w:t>
      </w:r>
      <w:r w:rsidRPr="0024478E">
        <w:rPr>
          <w:rFonts w:ascii="Times New Roman" w:hAnsi="Times New Roman"/>
        </w:rPr>
        <w:t xml:space="preserve">, aligned with </w:t>
      </w:r>
      <w:r w:rsidR="001B4DFA">
        <w:rPr>
          <w:rFonts w:ascii="Times New Roman" w:hAnsi="Times New Roman"/>
        </w:rPr>
        <w:t>existing agreements</w:t>
      </w:r>
      <w:r w:rsidRPr="0024478E">
        <w:rPr>
          <w:rFonts w:ascii="Times New Roman" w:hAnsi="Times New Roman"/>
        </w:rPr>
        <w:t xml:space="preserve">, and compatible with </w:t>
      </w:r>
      <w:r w:rsidR="001B4DFA">
        <w:rPr>
          <w:rFonts w:ascii="Times New Roman" w:hAnsi="Times New Roman"/>
        </w:rPr>
        <w:t>other</w:t>
      </w:r>
      <w:r w:rsidRPr="0024478E">
        <w:rPr>
          <w:rFonts w:ascii="Times New Roman" w:hAnsi="Times New Roman"/>
        </w:rPr>
        <w:t xml:space="preserve"> specifications; (2) </w:t>
      </w:r>
      <w:r w:rsidRPr="005315F1">
        <w:rPr>
          <w:rFonts w:ascii="Times New Roman" w:hAnsi="Times New Roman"/>
          <w:i/>
          <w:iCs/>
        </w:rPr>
        <w:t>Specification Consistency</w:t>
      </w:r>
      <w:r w:rsidRPr="0024478E">
        <w:rPr>
          <w:rFonts w:ascii="Times New Roman" w:hAnsi="Times New Roman"/>
        </w:rPr>
        <w:t>: Ensuring that the CR does not introduce contradictions with existing clauses, maintains uniform terminology, and adheres to the standardized formatting and structure of RAN4 documents</w:t>
      </w:r>
      <w:r w:rsidR="005315F1">
        <w:rPr>
          <w:rFonts w:ascii="Times New Roman" w:hAnsi="Times New Roman"/>
        </w:rPr>
        <w:t>.</w:t>
      </w:r>
      <w:r w:rsidRPr="0024478E">
        <w:rPr>
          <w:rFonts w:ascii="Times New Roman" w:hAnsi="Times New Roman"/>
        </w:rPr>
        <w:t xml:space="preserve"> The editor would provide a </w:t>
      </w:r>
      <w:r w:rsidR="005315F1">
        <w:rPr>
          <w:rFonts w:ascii="Times New Roman" w:hAnsi="Times New Roman"/>
        </w:rPr>
        <w:t>CR revision before the CR can be officially agreed</w:t>
      </w:r>
      <w:r w:rsidRPr="0024478E">
        <w:rPr>
          <w:rFonts w:ascii="Times New Roman" w:hAnsi="Times New Roman"/>
        </w:rPr>
        <w:t>.​</w:t>
      </w:r>
    </w:p>
    <w:p w14:paraId="06725E73" w14:textId="132CEAEE" w:rsidR="00BE540C" w:rsidRDefault="00BE540C" w:rsidP="00BE540C">
      <w:pPr>
        <w:spacing w:afterLines="50" w:after="120"/>
        <w:jc w:val="both"/>
        <w:rPr>
          <w:rFonts w:ascii="Times New Roman" w:hAnsi="Times New Roman"/>
        </w:rPr>
      </w:pPr>
      <w:r>
        <w:rPr>
          <w:rFonts w:ascii="Times New Roman" w:hAnsi="Times New Roman"/>
          <w:b/>
          <w:bCs/>
        </w:rPr>
        <w:t>Other</w:t>
      </w:r>
      <w:r w:rsidR="00007760">
        <w:rPr>
          <w:rFonts w:ascii="Times New Roman" w:hAnsi="Times New Roman"/>
          <w:b/>
          <w:bCs/>
        </w:rPr>
        <w:t xml:space="preserve"> new approaches (e.g., e</w:t>
      </w:r>
      <w:r w:rsidRPr="00F23801">
        <w:rPr>
          <w:rFonts w:ascii="Times New Roman" w:hAnsi="Times New Roman"/>
          <w:b/>
          <w:bCs/>
        </w:rPr>
        <w:t>ditor-</w:t>
      </w:r>
      <w:r w:rsidR="00007760">
        <w:rPr>
          <w:rFonts w:ascii="Times New Roman" w:hAnsi="Times New Roman"/>
          <w:b/>
          <w:bCs/>
        </w:rPr>
        <w:t>o</w:t>
      </w:r>
      <w:r w:rsidRPr="00F23801">
        <w:rPr>
          <w:rFonts w:ascii="Times New Roman" w:hAnsi="Times New Roman"/>
          <w:b/>
          <w:bCs/>
        </w:rPr>
        <w:t xml:space="preserve">rganized </w:t>
      </w:r>
      <w:r w:rsidR="00007760">
        <w:rPr>
          <w:rFonts w:ascii="Times New Roman" w:hAnsi="Times New Roman"/>
          <w:b/>
          <w:bCs/>
        </w:rPr>
        <w:t>o</w:t>
      </w:r>
      <w:r w:rsidRPr="00F23801">
        <w:rPr>
          <w:rFonts w:ascii="Times New Roman" w:hAnsi="Times New Roman"/>
          <w:b/>
          <w:bCs/>
        </w:rPr>
        <w:t xml:space="preserve">nline </w:t>
      </w:r>
      <w:r w:rsidR="00007760">
        <w:rPr>
          <w:rFonts w:ascii="Times New Roman" w:hAnsi="Times New Roman"/>
          <w:b/>
          <w:bCs/>
        </w:rPr>
        <w:t>d</w:t>
      </w:r>
      <w:r w:rsidRPr="00F23801">
        <w:rPr>
          <w:rFonts w:ascii="Times New Roman" w:hAnsi="Times New Roman"/>
          <w:b/>
          <w:bCs/>
        </w:rPr>
        <w:t>rafting</w:t>
      </w:r>
      <w:r w:rsidR="005F22BC">
        <w:rPr>
          <w:rFonts w:ascii="Times New Roman" w:hAnsi="Times New Roman"/>
          <w:b/>
          <w:bCs/>
        </w:rPr>
        <w:t xml:space="preserve"> s</w:t>
      </w:r>
      <w:r w:rsidR="005F22BC" w:rsidRPr="00F23801">
        <w:rPr>
          <w:rFonts w:ascii="Times New Roman" w:hAnsi="Times New Roman"/>
          <w:b/>
          <w:bCs/>
        </w:rPr>
        <w:t xml:space="preserve">essions </w:t>
      </w:r>
      <w:r w:rsidR="005F22BC">
        <w:rPr>
          <w:rFonts w:ascii="Times New Roman" w:hAnsi="Times New Roman"/>
          <w:b/>
          <w:bCs/>
        </w:rPr>
        <w:t>b</w:t>
      </w:r>
      <w:r w:rsidR="005F22BC" w:rsidRPr="00F23801">
        <w:rPr>
          <w:rFonts w:ascii="Times New Roman" w:hAnsi="Times New Roman"/>
          <w:b/>
          <w:bCs/>
        </w:rPr>
        <w:t xml:space="preserve">etween RAN4 </w:t>
      </w:r>
      <w:r w:rsidR="005F22BC">
        <w:rPr>
          <w:rFonts w:ascii="Times New Roman" w:hAnsi="Times New Roman"/>
          <w:b/>
          <w:bCs/>
        </w:rPr>
        <w:t>m</w:t>
      </w:r>
      <w:r w:rsidR="005F22BC" w:rsidRPr="00F23801">
        <w:rPr>
          <w:rFonts w:ascii="Times New Roman" w:hAnsi="Times New Roman"/>
          <w:b/>
          <w:bCs/>
        </w:rPr>
        <w:t>eetings</w:t>
      </w:r>
      <w:r w:rsidR="005F22BC">
        <w:rPr>
          <w:rFonts w:ascii="Times New Roman" w:hAnsi="Times New Roman"/>
          <w:b/>
          <w:bCs/>
        </w:rPr>
        <w:t>, collaborative editing tool, etc.)</w:t>
      </w:r>
      <w:r w:rsidRPr="0024478E">
        <w:rPr>
          <w:rFonts w:ascii="Times New Roman" w:hAnsi="Times New Roman"/>
        </w:rPr>
        <w:t xml:space="preserve">: To maintain momentum and address complex technical topics that require iterative refinement, the specification editor </w:t>
      </w:r>
      <w:r>
        <w:rPr>
          <w:rFonts w:ascii="Times New Roman" w:hAnsi="Times New Roman"/>
        </w:rPr>
        <w:t>could consider to</w:t>
      </w:r>
      <w:r w:rsidRPr="0024478E">
        <w:rPr>
          <w:rFonts w:ascii="Times New Roman" w:hAnsi="Times New Roman"/>
        </w:rPr>
        <w:t xml:space="preserve"> organize regular online drafting sessions during the gap periods between in-person RAN4 meetings. </w:t>
      </w:r>
      <w:proofErr w:type="gramStart"/>
      <w:r w:rsidRPr="00BE540C">
        <w:rPr>
          <w:rFonts w:ascii="Times New Roman" w:hAnsi="Times New Roman" w:hint="eastAsia"/>
        </w:rPr>
        <w:t>Fu</w:t>
      </w:r>
      <w:r>
        <w:rPr>
          <w:rFonts w:ascii="Times New Roman" w:hAnsi="Times New Roman"/>
        </w:rPr>
        <w:t>rthe</w:t>
      </w:r>
      <w:r w:rsidRPr="0024478E">
        <w:rPr>
          <w:rFonts w:ascii="Times New Roman" w:hAnsi="Times New Roman"/>
        </w:rPr>
        <w:t>r</w:t>
      </w:r>
      <w:r w:rsidR="005F22BC">
        <w:rPr>
          <w:rFonts w:ascii="Times New Roman" w:hAnsi="Times New Roman"/>
        </w:rPr>
        <w:t>more</w:t>
      </w:r>
      <w:proofErr w:type="gramEnd"/>
      <w:r w:rsidR="005F22BC">
        <w:rPr>
          <w:rFonts w:ascii="Times New Roman" w:hAnsi="Times New Roman"/>
        </w:rPr>
        <w:t xml:space="preserve"> RAN4 should also be open to new </w:t>
      </w:r>
      <w:r w:rsidR="005F22BC" w:rsidRPr="005F22BC">
        <w:rPr>
          <w:rFonts w:ascii="Times New Roman" w:hAnsi="Times New Roman"/>
        </w:rPr>
        <w:t>collaborative editing tool</w:t>
      </w:r>
      <w:r w:rsidR="005F22BC">
        <w:rPr>
          <w:rFonts w:ascii="Times New Roman" w:hAnsi="Times New Roman"/>
        </w:rPr>
        <w:t xml:space="preserve">. </w:t>
      </w:r>
    </w:p>
    <w:p w14:paraId="5062C129" w14:textId="35BE7C7E" w:rsidR="0024478E" w:rsidRDefault="0024478E" w:rsidP="0024478E">
      <w:pPr>
        <w:spacing w:afterLines="50" w:after="120"/>
        <w:jc w:val="both"/>
        <w:rPr>
          <w:rFonts w:ascii="Times New Roman" w:hAnsi="Times New Roman"/>
        </w:rPr>
      </w:pPr>
    </w:p>
    <w:p w14:paraId="7F7252C7" w14:textId="761C6ED2" w:rsidR="005F22BC" w:rsidRPr="000A310D" w:rsidRDefault="005F22BC" w:rsidP="005F22BC">
      <w:pPr>
        <w:spacing w:afterLines="50" w:after="120"/>
        <w:jc w:val="both"/>
        <w:rPr>
          <w:rFonts w:ascii="Times New Roman" w:hAnsi="Times New Roman"/>
          <w:b/>
          <w:bCs/>
        </w:rPr>
      </w:pPr>
      <w:r w:rsidRPr="000A310D">
        <w:rPr>
          <w:rFonts w:ascii="Times New Roman" w:hAnsi="Times New Roman"/>
          <w:b/>
          <w:bCs/>
        </w:rPr>
        <w:t xml:space="preserve">Proposal </w:t>
      </w:r>
      <w:r w:rsidR="00780104">
        <w:rPr>
          <w:rFonts w:ascii="Times New Roman" w:hAnsi="Times New Roman"/>
          <w:b/>
          <w:bCs/>
        </w:rPr>
        <w:t>2</w:t>
      </w:r>
      <w:r w:rsidRPr="000A310D">
        <w:rPr>
          <w:rFonts w:ascii="Times New Roman" w:hAnsi="Times New Roman"/>
          <w:b/>
          <w:bCs/>
        </w:rPr>
        <w:t xml:space="preserve">: </w:t>
      </w:r>
      <w:r>
        <w:rPr>
          <w:rFonts w:ascii="Times New Roman" w:hAnsi="Times New Roman"/>
          <w:b/>
          <w:bCs/>
        </w:rPr>
        <w:t>For the</w:t>
      </w:r>
      <w:r w:rsidRPr="000A310D">
        <w:rPr>
          <w:rFonts w:ascii="Times New Roman" w:hAnsi="Times New Roman"/>
          <w:b/>
          <w:bCs/>
        </w:rPr>
        <w:t xml:space="preserve"> structured, </w:t>
      </w:r>
      <w:r>
        <w:rPr>
          <w:rFonts w:ascii="Times New Roman" w:hAnsi="Times New Roman"/>
          <w:b/>
          <w:bCs/>
        </w:rPr>
        <w:t xml:space="preserve">specification </w:t>
      </w:r>
      <w:r w:rsidRPr="000A310D">
        <w:rPr>
          <w:rFonts w:ascii="Times New Roman" w:hAnsi="Times New Roman"/>
          <w:b/>
          <w:bCs/>
        </w:rPr>
        <w:t xml:space="preserve">editor-led procedures </w:t>
      </w:r>
      <w:r>
        <w:rPr>
          <w:rFonts w:ascii="Times New Roman" w:hAnsi="Times New Roman"/>
          <w:b/>
          <w:bCs/>
        </w:rPr>
        <w:t xml:space="preserve">for 6G </w:t>
      </w:r>
      <w:r w:rsidRPr="000A310D">
        <w:rPr>
          <w:rFonts w:ascii="Times New Roman" w:hAnsi="Times New Roman"/>
          <w:b/>
          <w:bCs/>
        </w:rPr>
        <w:t>specification quality improvement</w:t>
      </w:r>
      <w:r>
        <w:rPr>
          <w:rFonts w:ascii="Times New Roman" w:hAnsi="Times New Roman"/>
          <w:b/>
          <w:bCs/>
        </w:rPr>
        <w:t xml:space="preserve">, </w:t>
      </w:r>
      <w:r w:rsidR="00E934FA">
        <w:rPr>
          <w:rFonts w:ascii="Times New Roman" w:hAnsi="Times New Roman"/>
          <w:b/>
          <w:bCs/>
        </w:rPr>
        <w:t>RAN4 can discuss to consider the following ones:</w:t>
      </w:r>
      <w:r>
        <w:rPr>
          <w:rFonts w:ascii="Times New Roman" w:hAnsi="Times New Roman"/>
          <w:b/>
          <w:bCs/>
        </w:rPr>
        <w:t xml:space="preserve"> </w:t>
      </w:r>
    </w:p>
    <w:p w14:paraId="400E8FF6" w14:textId="708186A4" w:rsidR="0024478E" w:rsidRDefault="00E934FA" w:rsidP="0024478E">
      <w:pPr>
        <w:pStyle w:val="ListParagraph"/>
        <w:numPr>
          <w:ilvl w:val="0"/>
          <w:numId w:val="41"/>
        </w:numPr>
        <w:spacing w:after="60"/>
        <w:ind w:left="357" w:firstLineChars="0" w:hanging="357"/>
        <w:rPr>
          <w:b/>
          <w:bCs/>
        </w:rPr>
      </w:pPr>
      <w:r w:rsidRPr="00E934FA">
        <w:rPr>
          <w:b/>
          <w:bCs/>
        </w:rPr>
        <w:t>Running CR approach prior to agreement</w:t>
      </w:r>
      <w:r w:rsidR="0024478E">
        <w:rPr>
          <w:b/>
          <w:bCs/>
        </w:rPr>
        <w:t>.</w:t>
      </w:r>
    </w:p>
    <w:p w14:paraId="09B5AEB5" w14:textId="1B560CF5" w:rsidR="0024478E" w:rsidRDefault="00E934FA" w:rsidP="0024478E">
      <w:pPr>
        <w:pStyle w:val="ListParagraph"/>
        <w:numPr>
          <w:ilvl w:val="0"/>
          <w:numId w:val="41"/>
        </w:numPr>
        <w:spacing w:after="60"/>
        <w:ind w:left="357" w:firstLineChars="0" w:hanging="357"/>
        <w:rPr>
          <w:b/>
          <w:bCs/>
        </w:rPr>
      </w:pPr>
      <w:r w:rsidRPr="00E934FA">
        <w:rPr>
          <w:b/>
          <w:bCs/>
        </w:rPr>
        <w:t>Mandatory specification editor review for CR agreement</w:t>
      </w:r>
      <w:r w:rsidR="0024478E">
        <w:rPr>
          <w:b/>
          <w:bCs/>
        </w:rPr>
        <w:t xml:space="preserve">. </w:t>
      </w:r>
    </w:p>
    <w:p w14:paraId="19FBFD2B" w14:textId="46193577" w:rsidR="0024478E" w:rsidRDefault="00E934FA" w:rsidP="0024478E">
      <w:pPr>
        <w:pStyle w:val="ListParagraph"/>
        <w:numPr>
          <w:ilvl w:val="0"/>
          <w:numId w:val="41"/>
        </w:numPr>
        <w:spacing w:after="60"/>
        <w:ind w:left="357" w:firstLineChars="0" w:hanging="357"/>
        <w:rPr>
          <w:b/>
          <w:bCs/>
        </w:rPr>
      </w:pPr>
      <w:r w:rsidRPr="00E934FA">
        <w:rPr>
          <w:b/>
          <w:bCs/>
        </w:rPr>
        <w:t>Other new approaches (e.g., editor-organized online drafting sessions between RAN4 meetings, collaborative editing tool, etc.)</w:t>
      </w:r>
      <w:r w:rsidR="0024478E">
        <w:rPr>
          <w:b/>
          <w:bCs/>
        </w:rPr>
        <w:t xml:space="preserve">. </w:t>
      </w:r>
    </w:p>
    <w:p w14:paraId="7C2CB78F" w14:textId="32DA1CED" w:rsidR="00816215" w:rsidRDefault="00816215" w:rsidP="00A2603E">
      <w:pPr>
        <w:rPr>
          <w:rFonts w:eastAsiaTheme="minorEastAsia"/>
          <w:lang w:eastAsia="zh-CN"/>
        </w:rPr>
      </w:pPr>
    </w:p>
    <w:p w14:paraId="69395183" w14:textId="5305F761" w:rsidR="00EB55B4" w:rsidRDefault="0091466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8EFE997" w:rsidR="00BA45F7" w:rsidRPr="00287CA3"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287CA3" w:rsidRPr="00287CA3">
        <w:rPr>
          <w:rFonts w:ascii="Times New Roman" w:hAnsi="Times New Roman"/>
        </w:rPr>
        <w:t xml:space="preserve">the </w:t>
      </w:r>
      <w:r w:rsidR="00121904">
        <w:rPr>
          <w:rFonts w:ascii="Times New Roman" w:hAnsi="Times New Roman"/>
        </w:rPr>
        <w:t>CR handling</w:t>
      </w:r>
      <w:r w:rsidR="00287CA3" w:rsidRPr="00287CA3">
        <w:rPr>
          <w:rFonts w:ascii="Times New Roman" w:hAnsi="Times New Roman"/>
        </w:rPr>
        <w:t xml:space="preserve"> aspects of </w:t>
      </w:r>
      <w:r w:rsidR="00DC6E96" w:rsidRPr="00287CA3">
        <w:rPr>
          <w:rFonts w:ascii="Times New Roman" w:hAnsi="Times New Roman"/>
        </w:rPr>
        <w:t>RAN4 operation efficiency in the 6G study</w:t>
      </w:r>
      <w:r w:rsidRPr="00287CA3">
        <w:rPr>
          <w:rFonts w:ascii="Times New Roman" w:hAnsi="Times New Roman"/>
        </w:rPr>
        <w:t xml:space="preserve">: </w:t>
      </w:r>
    </w:p>
    <w:p w14:paraId="07DCB812" w14:textId="77777777" w:rsidR="00287CA3" w:rsidRPr="000A310D" w:rsidRDefault="00287CA3" w:rsidP="00287CA3">
      <w:pPr>
        <w:spacing w:afterLines="50" w:after="120"/>
        <w:jc w:val="both"/>
        <w:rPr>
          <w:rFonts w:ascii="Times New Roman" w:hAnsi="Times New Roman"/>
          <w:b/>
          <w:bCs/>
        </w:rPr>
      </w:pPr>
      <w:r w:rsidRPr="000A310D">
        <w:rPr>
          <w:rFonts w:ascii="Times New Roman" w:hAnsi="Times New Roman"/>
          <w:b/>
          <w:bCs/>
        </w:rPr>
        <w:t xml:space="preserve">Proposal 1: </w:t>
      </w:r>
      <w:r>
        <w:rPr>
          <w:rFonts w:ascii="Times New Roman" w:hAnsi="Times New Roman"/>
          <w:b/>
          <w:bCs/>
        </w:rPr>
        <w:t>RAN4 should adopt the</w:t>
      </w:r>
      <w:r w:rsidRPr="000A310D">
        <w:rPr>
          <w:rFonts w:ascii="Times New Roman" w:hAnsi="Times New Roman"/>
          <w:b/>
          <w:bCs/>
        </w:rPr>
        <w:t xml:space="preserve"> structured, </w:t>
      </w:r>
      <w:r>
        <w:rPr>
          <w:rFonts w:ascii="Times New Roman" w:hAnsi="Times New Roman"/>
          <w:b/>
          <w:bCs/>
        </w:rPr>
        <w:t xml:space="preserve">specification </w:t>
      </w:r>
      <w:r w:rsidRPr="000A310D">
        <w:rPr>
          <w:rFonts w:ascii="Times New Roman" w:hAnsi="Times New Roman"/>
          <w:b/>
          <w:bCs/>
        </w:rPr>
        <w:t>editor-led procedures</w:t>
      </w:r>
      <w:r>
        <w:rPr>
          <w:rFonts w:ascii="Times New Roman" w:hAnsi="Times New Roman"/>
          <w:b/>
          <w:bCs/>
        </w:rPr>
        <w:t xml:space="preserve"> f</w:t>
      </w:r>
      <w:r w:rsidRPr="000A310D">
        <w:rPr>
          <w:rFonts w:ascii="Times New Roman" w:hAnsi="Times New Roman"/>
          <w:b/>
          <w:bCs/>
        </w:rPr>
        <w:t xml:space="preserve">or </w:t>
      </w:r>
      <w:r>
        <w:rPr>
          <w:rFonts w:ascii="Times New Roman" w:hAnsi="Times New Roman"/>
          <w:b/>
          <w:bCs/>
        </w:rPr>
        <w:t xml:space="preserve">6G </w:t>
      </w:r>
      <w:r w:rsidRPr="000A310D">
        <w:rPr>
          <w:rFonts w:ascii="Times New Roman" w:hAnsi="Times New Roman"/>
          <w:b/>
          <w:bCs/>
        </w:rPr>
        <w:t>specification quality improvement</w:t>
      </w:r>
      <w:r>
        <w:rPr>
          <w:rFonts w:ascii="Times New Roman" w:hAnsi="Times New Roman"/>
          <w:b/>
          <w:bCs/>
        </w:rPr>
        <w:t xml:space="preserve">. </w:t>
      </w:r>
    </w:p>
    <w:p w14:paraId="2A7CDCBC" w14:textId="77777777" w:rsidR="00287CA3" w:rsidRPr="000A310D" w:rsidRDefault="00287CA3" w:rsidP="00287CA3">
      <w:pPr>
        <w:spacing w:afterLines="50" w:after="120"/>
        <w:jc w:val="both"/>
        <w:rPr>
          <w:rFonts w:ascii="Times New Roman" w:hAnsi="Times New Roman"/>
          <w:b/>
          <w:bCs/>
        </w:rPr>
      </w:pPr>
      <w:r w:rsidRPr="000A310D">
        <w:rPr>
          <w:rFonts w:ascii="Times New Roman" w:hAnsi="Times New Roman"/>
          <w:b/>
          <w:bCs/>
        </w:rPr>
        <w:t xml:space="preserve">Proposal </w:t>
      </w:r>
      <w:r>
        <w:rPr>
          <w:rFonts w:ascii="Times New Roman" w:hAnsi="Times New Roman"/>
          <w:b/>
          <w:bCs/>
        </w:rPr>
        <w:t>2</w:t>
      </w:r>
      <w:r w:rsidRPr="000A310D">
        <w:rPr>
          <w:rFonts w:ascii="Times New Roman" w:hAnsi="Times New Roman"/>
          <w:b/>
          <w:bCs/>
        </w:rPr>
        <w:t xml:space="preserve">: </w:t>
      </w:r>
      <w:r>
        <w:rPr>
          <w:rFonts w:ascii="Times New Roman" w:hAnsi="Times New Roman"/>
          <w:b/>
          <w:bCs/>
        </w:rPr>
        <w:t>For the</w:t>
      </w:r>
      <w:r w:rsidRPr="000A310D">
        <w:rPr>
          <w:rFonts w:ascii="Times New Roman" w:hAnsi="Times New Roman"/>
          <w:b/>
          <w:bCs/>
        </w:rPr>
        <w:t xml:space="preserve"> structured, </w:t>
      </w:r>
      <w:r>
        <w:rPr>
          <w:rFonts w:ascii="Times New Roman" w:hAnsi="Times New Roman"/>
          <w:b/>
          <w:bCs/>
        </w:rPr>
        <w:t xml:space="preserve">specification </w:t>
      </w:r>
      <w:r w:rsidRPr="000A310D">
        <w:rPr>
          <w:rFonts w:ascii="Times New Roman" w:hAnsi="Times New Roman"/>
          <w:b/>
          <w:bCs/>
        </w:rPr>
        <w:t xml:space="preserve">editor-led procedures </w:t>
      </w:r>
      <w:r>
        <w:rPr>
          <w:rFonts w:ascii="Times New Roman" w:hAnsi="Times New Roman"/>
          <w:b/>
          <w:bCs/>
        </w:rPr>
        <w:t xml:space="preserve">for 6G </w:t>
      </w:r>
      <w:r w:rsidRPr="000A310D">
        <w:rPr>
          <w:rFonts w:ascii="Times New Roman" w:hAnsi="Times New Roman"/>
          <w:b/>
          <w:bCs/>
        </w:rPr>
        <w:t>specification quality improvement</w:t>
      </w:r>
      <w:r>
        <w:rPr>
          <w:rFonts w:ascii="Times New Roman" w:hAnsi="Times New Roman"/>
          <w:b/>
          <w:bCs/>
        </w:rPr>
        <w:t xml:space="preserve">, RAN4 can discuss to consider the following ones: </w:t>
      </w:r>
    </w:p>
    <w:p w14:paraId="132CDAB0" w14:textId="77777777" w:rsidR="00287CA3" w:rsidRDefault="00287CA3" w:rsidP="00287CA3">
      <w:pPr>
        <w:pStyle w:val="ListParagraph"/>
        <w:numPr>
          <w:ilvl w:val="0"/>
          <w:numId w:val="41"/>
        </w:numPr>
        <w:spacing w:after="60"/>
        <w:ind w:left="357" w:firstLineChars="0" w:hanging="357"/>
        <w:rPr>
          <w:b/>
          <w:bCs/>
        </w:rPr>
      </w:pPr>
      <w:r w:rsidRPr="00E934FA">
        <w:rPr>
          <w:b/>
          <w:bCs/>
        </w:rPr>
        <w:t>Running CR approach prior to agreement</w:t>
      </w:r>
      <w:r>
        <w:rPr>
          <w:b/>
          <w:bCs/>
        </w:rPr>
        <w:t>.</w:t>
      </w:r>
    </w:p>
    <w:p w14:paraId="3ACE42DE" w14:textId="77777777" w:rsidR="00287CA3" w:rsidRDefault="00287CA3" w:rsidP="00287CA3">
      <w:pPr>
        <w:pStyle w:val="ListParagraph"/>
        <w:numPr>
          <w:ilvl w:val="0"/>
          <w:numId w:val="41"/>
        </w:numPr>
        <w:spacing w:after="60"/>
        <w:ind w:left="357" w:firstLineChars="0" w:hanging="357"/>
        <w:rPr>
          <w:b/>
          <w:bCs/>
        </w:rPr>
      </w:pPr>
      <w:r w:rsidRPr="00E934FA">
        <w:rPr>
          <w:b/>
          <w:bCs/>
        </w:rPr>
        <w:t>Mandatory specification editor review for CR agreement</w:t>
      </w:r>
      <w:r>
        <w:rPr>
          <w:b/>
          <w:bCs/>
        </w:rPr>
        <w:t xml:space="preserve">. </w:t>
      </w:r>
    </w:p>
    <w:p w14:paraId="48B16CE3" w14:textId="4BC6CE36" w:rsidR="00287CA3" w:rsidRPr="00121904" w:rsidRDefault="00287CA3" w:rsidP="00121904">
      <w:pPr>
        <w:pStyle w:val="ListParagraph"/>
        <w:numPr>
          <w:ilvl w:val="0"/>
          <w:numId w:val="41"/>
        </w:numPr>
        <w:spacing w:after="60"/>
        <w:ind w:left="357" w:firstLineChars="0" w:hanging="357"/>
        <w:rPr>
          <w:b/>
          <w:bCs/>
        </w:rPr>
      </w:pPr>
      <w:r w:rsidRPr="00E934FA">
        <w:rPr>
          <w:b/>
          <w:bCs/>
        </w:rPr>
        <w:t>Other new approaches (e.g., editor-organized online drafting sessions between RAN4 meetings, collaborative editing tool, etc.)</w:t>
      </w:r>
      <w:r>
        <w:rPr>
          <w:b/>
          <w:bCs/>
        </w:rPr>
        <w:t xml:space="preserve">. </w:t>
      </w:r>
    </w:p>
    <w:p w14:paraId="1DCCAF6F" w14:textId="46407A9D" w:rsidR="008429AD" w:rsidRDefault="00DC6E96" w:rsidP="008429AD">
      <w:pPr>
        <w:pStyle w:val="Heading1"/>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bookmarkEnd w:id="3"/>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4"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0CBE8AC" w:rsidR="00E665CD" w:rsidRDefault="00E665CD" w:rsidP="00E66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R4-2522460</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4"/>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898E" w14:textId="77777777" w:rsidR="00640BDC" w:rsidRDefault="00640BDC">
      <w:r>
        <w:separator/>
      </w:r>
    </w:p>
  </w:endnote>
  <w:endnote w:type="continuationSeparator" w:id="0">
    <w:p w14:paraId="1042AC2B" w14:textId="77777777" w:rsidR="00640BDC" w:rsidRDefault="0064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default"/>
    <w:sig w:usb0="00000000" w:usb1="00000000"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B1F5" w14:textId="77777777" w:rsidR="00640BDC" w:rsidRDefault="00640BDC">
      <w:r>
        <w:separator/>
      </w:r>
    </w:p>
  </w:footnote>
  <w:footnote w:type="continuationSeparator" w:id="0">
    <w:p w14:paraId="6B04D23A" w14:textId="77777777" w:rsidR="00640BDC" w:rsidRDefault="00640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6" w15:restartNumberingAfterBreak="0">
    <w:nsid w:val="32FD41CC"/>
    <w:multiLevelType w:val="hybridMultilevel"/>
    <w:tmpl w:val="E30CD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9"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3"/>
  </w:num>
  <w:num w:numId="2">
    <w:abstractNumId w:val="42"/>
  </w:num>
  <w:num w:numId="3">
    <w:abstractNumId w:val="21"/>
  </w:num>
  <w:num w:numId="4">
    <w:abstractNumId w:val="13"/>
  </w:num>
  <w:num w:numId="5">
    <w:abstractNumId w:val="39"/>
  </w:num>
  <w:num w:numId="6">
    <w:abstractNumId w:val="8"/>
  </w:num>
  <w:num w:numId="7">
    <w:abstractNumId w:val="38"/>
  </w:num>
  <w:num w:numId="8">
    <w:abstractNumId w:val="40"/>
  </w:num>
  <w:num w:numId="9">
    <w:abstractNumId w:val="20"/>
  </w:num>
  <w:num w:numId="10">
    <w:abstractNumId w:val="24"/>
  </w:num>
  <w:num w:numId="11">
    <w:abstractNumId w:val="14"/>
  </w:num>
  <w:num w:numId="12">
    <w:abstractNumId w:val="25"/>
  </w:num>
  <w:num w:numId="13">
    <w:abstractNumId w:val="0"/>
  </w:num>
  <w:num w:numId="14">
    <w:abstractNumId w:val="36"/>
  </w:num>
  <w:num w:numId="15">
    <w:abstractNumId w:val="41"/>
  </w:num>
  <w:num w:numId="16">
    <w:abstractNumId w:val="1"/>
  </w:num>
  <w:num w:numId="17">
    <w:abstractNumId w:val="17"/>
  </w:num>
  <w:num w:numId="18">
    <w:abstractNumId w:val="7"/>
  </w:num>
  <w:num w:numId="19">
    <w:abstractNumId w:val="27"/>
  </w:num>
  <w:num w:numId="20">
    <w:abstractNumId w:val="11"/>
  </w:num>
  <w:num w:numId="21">
    <w:abstractNumId w:val="4"/>
  </w:num>
  <w:num w:numId="22">
    <w:abstractNumId w:val="31"/>
  </w:num>
  <w:num w:numId="23">
    <w:abstractNumId w:val="2"/>
  </w:num>
  <w:num w:numId="24">
    <w:abstractNumId w:val="23"/>
  </w:num>
  <w:num w:numId="25">
    <w:abstractNumId w:val="37"/>
  </w:num>
  <w:num w:numId="26">
    <w:abstractNumId w:val="9"/>
  </w:num>
  <w:num w:numId="27">
    <w:abstractNumId w:val="35"/>
  </w:num>
  <w:num w:numId="28">
    <w:abstractNumId w:val="34"/>
  </w:num>
  <w:num w:numId="29">
    <w:abstractNumId w:val="15"/>
  </w:num>
  <w:num w:numId="30">
    <w:abstractNumId w:val="28"/>
  </w:num>
  <w:num w:numId="31">
    <w:abstractNumId w:val="3"/>
  </w:num>
  <w:num w:numId="32">
    <w:abstractNumId w:val="18"/>
  </w:num>
  <w:num w:numId="33">
    <w:abstractNumId w:val="43"/>
  </w:num>
  <w:num w:numId="34">
    <w:abstractNumId w:val="10"/>
  </w:num>
  <w:num w:numId="35">
    <w:abstractNumId w:val="22"/>
  </w:num>
  <w:num w:numId="36">
    <w:abstractNumId w:val="12"/>
  </w:num>
  <w:num w:numId="37">
    <w:abstractNumId w:val="30"/>
  </w:num>
  <w:num w:numId="38">
    <w:abstractNumId w:val="32"/>
  </w:num>
  <w:num w:numId="39">
    <w:abstractNumId w:val="26"/>
  </w:num>
  <w:num w:numId="40">
    <w:abstractNumId w:val="19"/>
  </w:num>
  <w:num w:numId="41">
    <w:abstractNumId w:val="6"/>
  </w:num>
  <w:num w:numId="42">
    <w:abstractNumId w:val="29"/>
  </w:num>
  <w:num w:numId="43">
    <w:abstractNumId w:val="5"/>
  </w:num>
  <w:num w:numId="44">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1B8"/>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04"/>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CA3"/>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3763"/>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3FC6"/>
    <w:rsid w:val="0033480B"/>
    <w:rsid w:val="00334AA0"/>
    <w:rsid w:val="00335634"/>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548B"/>
    <w:rsid w:val="004761C5"/>
    <w:rsid w:val="004769C3"/>
    <w:rsid w:val="00480890"/>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B20"/>
    <w:rsid w:val="004F6445"/>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7522"/>
    <w:rsid w:val="00637608"/>
    <w:rsid w:val="00637744"/>
    <w:rsid w:val="006403BE"/>
    <w:rsid w:val="00640BDC"/>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B25"/>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CD8"/>
    <w:rsid w:val="00826E4B"/>
    <w:rsid w:val="00827324"/>
    <w:rsid w:val="00827D5F"/>
    <w:rsid w:val="00832496"/>
    <w:rsid w:val="00832602"/>
    <w:rsid w:val="00833BAB"/>
    <w:rsid w:val="00835BD8"/>
    <w:rsid w:val="00836AA1"/>
    <w:rsid w:val="00836AD4"/>
    <w:rsid w:val="008378DC"/>
    <w:rsid w:val="00837AAE"/>
    <w:rsid w:val="00840252"/>
    <w:rsid w:val="008417F2"/>
    <w:rsid w:val="008428E7"/>
    <w:rsid w:val="008429AD"/>
    <w:rsid w:val="008443C0"/>
    <w:rsid w:val="00850A7B"/>
    <w:rsid w:val="00850C75"/>
    <w:rsid w:val="00850D09"/>
    <w:rsid w:val="00850E39"/>
    <w:rsid w:val="0085116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5BF0"/>
    <w:rsid w:val="008F6056"/>
    <w:rsid w:val="0090039F"/>
    <w:rsid w:val="00900CAC"/>
    <w:rsid w:val="009012EF"/>
    <w:rsid w:val="00901B5C"/>
    <w:rsid w:val="00901DD0"/>
    <w:rsid w:val="00902C07"/>
    <w:rsid w:val="009039D2"/>
    <w:rsid w:val="00905652"/>
    <w:rsid w:val="00905804"/>
    <w:rsid w:val="00905A93"/>
    <w:rsid w:val="0090796D"/>
    <w:rsid w:val="009101E2"/>
    <w:rsid w:val="00910A49"/>
    <w:rsid w:val="00911C55"/>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FDA"/>
    <w:rsid w:val="00BD3540"/>
    <w:rsid w:val="00BD3A7A"/>
    <w:rsid w:val="00BD41C2"/>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D56"/>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1D5"/>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359"/>
    <w:rsid w:val="00D11ADF"/>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D014D"/>
    <w:rsid w:val="00ED1B43"/>
    <w:rsid w:val="00ED1F71"/>
    <w:rsid w:val="00ED3307"/>
    <w:rsid w:val="00ED3472"/>
    <w:rsid w:val="00ED3A99"/>
    <w:rsid w:val="00ED4105"/>
    <w:rsid w:val="00ED4182"/>
    <w:rsid w:val="00ED437D"/>
    <w:rsid w:val="00EE14C9"/>
    <w:rsid w:val="00EE2852"/>
    <w:rsid w:val="00EE29A0"/>
    <w:rsid w:val="00EE7C8C"/>
    <w:rsid w:val="00EE7E92"/>
    <w:rsid w:val="00EF021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CC2"/>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803"/>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545A"/>
    <w:rsid w:val="00FC69EA"/>
    <w:rsid w:val="00FC71BD"/>
    <w:rsid w:val="00FD0238"/>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题注"/>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uiPriority w:val="99"/>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905</Words>
  <Characters>5165</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6058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8</cp:revision>
  <cp:lastPrinted>2019-04-25T01:09:00Z</cp:lastPrinted>
  <dcterms:created xsi:type="dcterms:W3CDTF">2026-01-28T11:22:00Z</dcterms:created>
  <dcterms:modified xsi:type="dcterms:W3CDTF">2026-01-30T10:15:00Z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